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445E" w:rsidRDefault="0061445E" w:rsidP="0061445E">
      <w:pPr>
        <w:spacing w:line="480" w:lineRule="auto"/>
        <w:rPr>
          <w:rFonts w:ascii="Times New Roman" w:hAnsi="Times New Roman" w:cs="Times New Roman"/>
          <w:sz w:val="24"/>
          <w:szCs w:val="24"/>
        </w:rPr>
      </w:pPr>
      <w:bookmarkStart w:id="0" w:name="_GoBack"/>
      <w:bookmarkEnd w:id="0"/>
    </w:p>
    <w:p w:rsidR="0061445E" w:rsidRDefault="0061445E" w:rsidP="0061445E">
      <w:pPr>
        <w:spacing w:line="480" w:lineRule="auto"/>
        <w:rPr>
          <w:rFonts w:ascii="Times New Roman" w:hAnsi="Times New Roman" w:cs="Times New Roman"/>
          <w:sz w:val="24"/>
          <w:szCs w:val="24"/>
        </w:rPr>
      </w:pPr>
    </w:p>
    <w:p w:rsidR="0061445E" w:rsidRDefault="0061445E" w:rsidP="0061445E">
      <w:pPr>
        <w:spacing w:line="480" w:lineRule="auto"/>
        <w:rPr>
          <w:rFonts w:ascii="Times New Roman" w:hAnsi="Times New Roman" w:cs="Times New Roman"/>
          <w:sz w:val="24"/>
          <w:szCs w:val="24"/>
        </w:rPr>
      </w:pPr>
    </w:p>
    <w:p w:rsidR="0061445E" w:rsidRDefault="0061445E" w:rsidP="0061445E">
      <w:pPr>
        <w:spacing w:line="480" w:lineRule="auto"/>
        <w:rPr>
          <w:rFonts w:ascii="Times New Roman" w:hAnsi="Times New Roman" w:cs="Times New Roman"/>
          <w:sz w:val="24"/>
          <w:szCs w:val="24"/>
        </w:rPr>
      </w:pPr>
    </w:p>
    <w:p w:rsidR="0061445E" w:rsidRDefault="0061445E" w:rsidP="0061445E">
      <w:pPr>
        <w:spacing w:line="480" w:lineRule="auto"/>
        <w:jc w:val="center"/>
        <w:rPr>
          <w:rFonts w:ascii="Times New Roman" w:hAnsi="Times New Roman" w:cs="Times New Roman"/>
          <w:sz w:val="24"/>
          <w:szCs w:val="24"/>
        </w:rPr>
      </w:pPr>
      <w:r>
        <w:rPr>
          <w:rFonts w:ascii="Times New Roman" w:hAnsi="Times New Roman" w:cs="Times New Roman"/>
          <w:sz w:val="24"/>
          <w:szCs w:val="24"/>
        </w:rPr>
        <w:t>Use of Figurative Language in Poetry.</w:t>
      </w:r>
    </w:p>
    <w:p w:rsidR="0061445E" w:rsidRDefault="0061445E" w:rsidP="0061445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1445E" w:rsidRDefault="0061445E" w:rsidP="0061445E">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61445E" w:rsidRDefault="0061445E" w:rsidP="0061445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1445E" w:rsidRDefault="0061445E" w:rsidP="0061445E">
      <w:pPr>
        <w:spacing w:line="480" w:lineRule="auto"/>
        <w:rPr>
          <w:rFonts w:ascii="Times New Roman" w:hAnsi="Times New Roman" w:cs="Times New Roman"/>
          <w:sz w:val="24"/>
          <w:szCs w:val="24"/>
        </w:rPr>
      </w:pPr>
    </w:p>
    <w:p w:rsidR="0061445E" w:rsidRDefault="0061445E" w:rsidP="0061445E">
      <w:pPr>
        <w:spacing w:line="480" w:lineRule="auto"/>
        <w:rPr>
          <w:rFonts w:ascii="Times New Roman" w:hAnsi="Times New Roman" w:cs="Times New Roman"/>
          <w:sz w:val="24"/>
          <w:szCs w:val="24"/>
        </w:rPr>
      </w:pPr>
    </w:p>
    <w:p w:rsidR="0061445E" w:rsidRDefault="0061445E" w:rsidP="0061445E">
      <w:pPr>
        <w:spacing w:line="480" w:lineRule="auto"/>
        <w:rPr>
          <w:rFonts w:ascii="Times New Roman" w:hAnsi="Times New Roman" w:cs="Times New Roman"/>
          <w:sz w:val="24"/>
          <w:szCs w:val="24"/>
        </w:rPr>
      </w:pPr>
    </w:p>
    <w:p w:rsidR="0061445E" w:rsidRDefault="0061445E" w:rsidP="0061445E">
      <w:pPr>
        <w:spacing w:line="480" w:lineRule="auto"/>
        <w:rPr>
          <w:rFonts w:ascii="Times New Roman" w:hAnsi="Times New Roman" w:cs="Times New Roman"/>
          <w:sz w:val="24"/>
          <w:szCs w:val="24"/>
        </w:rPr>
      </w:pPr>
    </w:p>
    <w:p w:rsidR="0061445E" w:rsidRDefault="0061445E" w:rsidP="0061445E">
      <w:pPr>
        <w:spacing w:line="480" w:lineRule="auto"/>
        <w:rPr>
          <w:rFonts w:ascii="Times New Roman" w:hAnsi="Times New Roman" w:cs="Times New Roman"/>
          <w:sz w:val="24"/>
          <w:szCs w:val="24"/>
        </w:rPr>
      </w:pPr>
    </w:p>
    <w:p w:rsidR="0061445E" w:rsidRDefault="0061445E" w:rsidP="0061445E">
      <w:pPr>
        <w:spacing w:line="480" w:lineRule="auto"/>
        <w:rPr>
          <w:rFonts w:ascii="Times New Roman" w:hAnsi="Times New Roman" w:cs="Times New Roman"/>
          <w:sz w:val="24"/>
          <w:szCs w:val="24"/>
        </w:rPr>
      </w:pPr>
    </w:p>
    <w:p w:rsidR="0061445E" w:rsidRDefault="0061445E" w:rsidP="0061445E">
      <w:pPr>
        <w:spacing w:line="480" w:lineRule="auto"/>
        <w:rPr>
          <w:rFonts w:ascii="Times New Roman" w:hAnsi="Times New Roman" w:cs="Times New Roman"/>
          <w:sz w:val="24"/>
          <w:szCs w:val="24"/>
        </w:rPr>
      </w:pPr>
    </w:p>
    <w:p w:rsidR="0061445E" w:rsidRDefault="0061445E" w:rsidP="0061445E">
      <w:pPr>
        <w:spacing w:line="480" w:lineRule="auto"/>
        <w:rPr>
          <w:rFonts w:ascii="Times New Roman" w:hAnsi="Times New Roman" w:cs="Times New Roman"/>
          <w:sz w:val="24"/>
          <w:szCs w:val="24"/>
        </w:rPr>
      </w:pPr>
    </w:p>
    <w:p w:rsidR="0061445E" w:rsidRDefault="0061445E" w:rsidP="0061445E">
      <w:pPr>
        <w:spacing w:line="480" w:lineRule="auto"/>
        <w:rPr>
          <w:rFonts w:ascii="Times New Roman" w:hAnsi="Times New Roman" w:cs="Times New Roman"/>
          <w:sz w:val="24"/>
          <w:szCs w:val="24"/>
        </w:rPr>
      </w:pPr>
    </w:p>
    <w:p w:rsidR="0061445E" w:rsidRDefault="0061445E" w:rsidP="0061445E">
      <w:pPr>
        <w:spacing w:line="480" w:lineRule="auto"/>
        <w:rPr>
          <w:rFonts w:ascii="Times New Roman" w:hAnsi="Times New Roman" w:cs="Times New Roman"/>
          <w:sz w:val="24"/>
          <w:szCs w:val="24"/>
        </w:rPr>
      </w:pPr>
    </w:p>
    <w:p w:rsidR="0061445E" w:rsidRDefault="0061445E" w:rsidP="0061445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Use of Figurative Language in Poetry.</w:t>
      </w:r>
    </w:p>
    <w:p w:rsidR="0061445E" w:rsidRPr="0061445E" w:rsidRDefault="0061445E" w:rsidP="0061445E">
      <w:pPr>
        <w:spacing w:line="480" w:lineRule="auto"/>
        <w:ind w:firstLine="720"/>
        <w:rPr>
          <w:rFonts w:ascii="Times New Roman" w:hAnsi="Times New Roman" w:cs="Times New Roman"/>
          <w:sz w:val="24"/>
          <w:szCs w:val="24"/>
        </w:rPr>
      </w:pPr>
      <w:r w:rsidRPr="0061445E">
        <w:rPr>
          <w:rFonts w:ascii="Times New Roman" w:hAnsi="Times New Roman" w:cs="Times New Roman"/>
          <w:sz w:val="24"/>
          <w:szCs w:val="24"/>
        </w:rPr>
        <w:t xml:space="preserve">In literature, the use of figurative language can be seen most specifically in poetry where the writer makes a plea to the senses of the person reading the poem. The figurative language in poetry can be more meaningful, expressive, and vivid. Figurative language uses words or certain phrases to give something beyond the verbatim meaning. The use of the language is necessary if the writers want the readers to understand something in a more detailed insight. This paper analyzes the four types of figurative language, a metaphor, a simile, personification, and the symbolism with an explanation of how the language gives meaning to the elements of their poems. </w:t>
      </w:r>
    </w:p>
    <w:p w:rsidR="0061445E" w:rsidRPr="0061445E" w:rsidRDefault="0061445E" w:rsidP="0061445E">
      <w:pPr>
        <w:spacing w:line="480" w:lineRule="auto"/>
        <w:ind w:firstLine="720"/>
        <w:rPr>
          <w:rFonts w:ascii="Times New Roman" w:hAnsi="Times New Roman" w:cs="Times New Roman"/>
          <w:sz w:val="24"/>
          <w:szCs w:val="24"/>
        </w:rPr>
      </w:pPr>
      <w:r w:rsidRPr="0061445E">
        <w:rPr>
          <w:rFonts w:ascii="Times New Roman" w:hAnsi="Times New Roman" w:cs="Times New Roman"/>
          <w:sz w:val="24"/>
          <w:szCs w:val="24"/>
        </w:rPr>
        <w:t>To start with, a metaphor is a figurative language that points out at an implied, implicit or a comparison that is hidden between things that are not related though they have some common features. For example, when one says that an action is something else, the person the language can be considered as a metaphor which does not mean that something else (</w:t>
      </w:r>
      <w:proofErr w:type="spellStart"/>
      <w:r w:rsidRPr="0061445E">
        <w:rPr>
          <w:rFonts w:ascii="Times New Roman" w:hAnsi="Times New Roman" w:cs="Times New Roman"/>
          <w:sz w:val="24"/>
          <w:szCs w:val="24"/>
        </w:rPr>
        <w:t>Wiehardt</w:t>
      </w:r>
      <w:proofErr w:type="spellEnd"/>
      <w:r w:rsidRPr="0061445E">
        <w:rPr>
          <w:rFonts w:ascii="Times New Roman" w:hAnsi="Times New Roman" w:cs="Times New Roman"/>
          <w:sz w:val="24"/>
          <w:szCs w:val="24"/>
        </w:rPr>
        <w:t xml:space="preserve">, 2019). From the poem, "A Blessing" by James Wright, the writer uses various metaphors in the poem. For instance, the writer says </w:t>
      </w:r>
    </w:p>
    <w:p w:rsidR="0061445E" w:rsidRPr="0061445E" w:rsidRDefault="0061445E" w:rsidP="0061445E">
      <w:pPr>
        <w:spacing w:line="480" w:lineRule="auto"/>
        <w:jc w:val="center"/>
        <w:rPr>
          <w:rFonts w:ascii="Times New Roman" w:hAnsi="Times New Roman" w:cs="Times New Roman"/>
          <w:i/>
          <w:sz w:val="24"/>
          <w:szCs w:val="24"/>
        </w:rPr>
      </w:pPr>
      <w:r w:rsidRPr="0061445E">
        <w:rPr>
          <w:rFonts w:ascii="Times New Roman" w:hAnsi="Times New Roman" w:cs="Times New Roman"/>
          <w:i/>
          <w:sz w:val="24"/>
          <w:szCs w:val="24"/>
        </w:rPr>
        <w:t>And the eyes of those two Indian ponies</w:t>
      </w:r>
    </w:p>
    <w:p w:rsidR="0061445E" w:rsidRPr="0061445E" w:rsidRDefault="0061445E" w:rsidP="0061445E">
      <w:pPr>
        <w:spacing w:line="480" w:lineRule="auto"/>
        <w:jc w:val="center"/>
        <w:rPr>
          <w:rFonts w:ascii="Times New Roman" w:hAnsi="Times New Roman" w:cs="Times New Roman"/>
          <w:i/>
          <w:sz w:val="24"/>
          <w:szCs w:val="24"/>
        </w:rPr>
      </w:pPr>
      <w:r w:rsidRPr="0061445E">
        <w:rPr>
          <w:rFonts w:ascii="Times New Roman" w:hAnsi="Times New Roman" w:cs="Times New Roman"/>
          <w:i/>
          <w:sz w:val="24"/>
          <w:szCs w:val="24"/>
        </w:rPr>
        <w:t>Darken with Kindness.</w:t>
      </w:r>
    </w:p>
    <w:p w:rsidR="0061445E" w:rsidRPr="0061445E" w:rsidRDefault="0061445E" w:rsidP="0061445E">
      <w:pPr>
        <w:spacing w:line="480" w:lineRule="auto"/>
        <w:jc w:val="center"/>
        <w:rPr>
          <w:rFonts w:ascii="Times New Roman" w:hAnsi="Times New Roman" w:cs="Times New Roman"/>
          <w:i/>
          <w:sz w:val="24"/>
          <w:szCs w:val="24"/>
        </w:rPr>
      </w:pPr>
      <w:r w:rsidRPr="0061445E">
        <w:rPr>
          <w:rFonts w:ascii="Times New Roman" w:hAnsi="Times New Roman" w:cs="Times New Roman"/>
          <w:i/>
          <w:sz w:val="24"/>
          <w:szCs w:val="24"/>
        </w:rPr>
        <w:t>They have come gladly out of the willows</w:t>
      </w:r>
    </w:p>
    <w:p w:rsidR="0061445E" w:rsidRPr="0061445E" w:rsidRDefault="0061445E" w:rsidP="0061445E">
      <w:pPr>
        <w:spacing w:line="480" w:lineRule="auto"/>
        <w:jc w:val="center"/>
        <w:rPr>
          <w:rFonts w:ascii="Times New Roman" w:hAnsi="Times New Roman" w:cs="Times New Roman"/>
          <w:i/>
          <w:sz w:val="24"/>
          <w:szCs w:val="24"/>
        </w:rPr>
      </w:pPr>
      <w:r w:rsidRPr="0061445E">
        <w:rPr>
          <w:rFonts w:ascii="Times New Roman" w:hAnsi="Times New Roman" w:cs="Times New Roman"/>
          <w:i/>
          <w:sz w:val="24"/>
          <w:szCs w:val="24"/>
        </w:rPr>
        <w:t>To welcome my friend and me.</w:t>
      </w:r>
    </w:p>
    <w:p w:rsidR="0061445E" w:rsidRDefault="0061445E" w:rsidP="0061445E">
      <w:pPr>
        <w:spacing w:line="480" w:lineRule="auto"/>
        <w:jc w:val="center"/>
        <w:rPr>
          <w:rFonts w:ascii="Times New Roman" w:hAnsi="Times New Roman" w:cs="Times New Roman"/>
          <w:i/>
          <w:sz w:val="24"/>
          <w:szCs w:val="24"/>
        </w:rPr>
      </w:pPr>
      <w:r w:rsidRPr="0061445E">
        <w:rPr>
          <w:rFonts w:ascii="Times New Roman" w:hAnsi="Times New Roman" w:cs="Times New Roman"/>
          <w:i/>
          <w:sz w:val="24"/>
          <w:szCs w:val="24"/>
        </w:rPr>
        <w:t>We step over the barbed wire into the pasture</w:t>
      </w:r>
    </w:p>
    <w:p w:rsidR="0061445E" w:rsidRPr="0061445E" w:rsidRDefault="0061445E" w:rsidP="00751B4F">
      <w:pPr>
        <w:spacing w:line="480" w:lineRule="auto"/>
        <w:ind w:firstLine="720"/>
        <w:rPr>
          <w:rFonts w:ascii="Times New Roman" w:hAnsi="Times New Roman" w:cs="Times New Roman"/>
          <w:i/>
          <w:sz w:val="24"/>
          <w:szCs w:val="24"/>
        </w:rPr>
      </w:pPr>
      <w:r w:rsidRPr="0061445E">
        <w:rPr>
          <w:rFonts w:ascii="Times New Roman" w:hAnsi="Times New Roman" w:cs="Times New Roman"/>
          <w:sz w:val="24"/>
          <w:szCs w:val="24"/>
        </w:rPr>
        <w:lastRenderedPageBreak/>
        <w:t>The use of metaphor is evident in the first and last line where the writer compares that two individuals make eye contact in the fading light with the ponies. The writer compares the ponies gives then with a human which he indicates that they love each other. The barbed wire that the writer was speaking about is a threshold, which symbolizes an environment made by man (Wright, 1963). Also, from the poem "At Home in the World" by Catalos (1997), the writer has used various metaphors in the poem such as stanza 1, line 3 &amp; 4 “bent on its own motion, a sunflower turning a ripe face towards its source.” The writer compares between the sunflower and the dream which is expressed on how the dream is almost about to become true. Finally, from 'Bluebird thru my window" by Sanchez (2012), the author expresses the use of metaphors in cases such as stanza 1, line 5 &amp; 6 “I have pumped into my stuttering self or the sweet wine,” here the author compares in between the red and green pills with the sweet wine. The sweet wine indicates how the pills are easy to swallow.</w:t>
      </w:r>
    </w:p>
    <w:p w:rsidR="00751B4F" w:rsidRDefault="0061445E" w:rsidP="00751B4F">
      <w:pPr>
        <w:spacing w:line="480" w:lineRule="auto"/>
        <w:ind w:firstLine="720"/>
        <w:rPr>
          <w:rFonts w:ascii="Times New Roman" w:hAnsi="Times New Roman" w:cs="Times New Roman"/>
          <w:sz w:val="24"/>
          <w:szCs w:val="24"/>
        </w:rPr>
      </w:pPr>
      <w:r w:rsidRPr="0061445E">
        <w:rPr>
          <w:rFonts w:ascii="Times New Roman" w:hAnsi="Times New Roman" w:cs="Times New Roman"/>
          <w:sz w:val="24"/>
          <w:szCs w:val="24"/>
        </w:rPr>
        <w:t>Second, a simile is a comparison that indicates the similarities between different things where the writer may use words such as “like,” “than,” or even “as.” Similes are mostly used in our daily lives in comments like, “the boy is as fast as a cheetah.” Cheetah is notorious for they move very fast, and in this case, the way the boy walks fast is compared to that of a cheetah. Through the use of the word “as” in this example helps the readers get the similarities between the two things (</w:t>
      </w:r>
      <w:proofErr w:type="spellStart"/>
      <w:r w:rsidRPr="0061445E">
        <w:rPr>
          <w:rFonts w:ascii="Times New Roman" w:hAnsi="Times New Roman" w:cs="Times New Roman"/>
          <w:sz w:val="24"/>
          <w:szCs w:val="24"/>
        </w:rPr>
        <w:t>Honeck</w:t>
      </w:r>
      <w:proofErr w:type="spellEnd"/>
      <w:r w:rsidRPr="0061445E">
        <w:rPr>
          <w:rFonts w:ascii="Times New Roman" w:hAnsi="Times New Roman" w:cs="Times New Roman"/>
          <w:sz w:val="24"/>
          <w:szCs w:val="24"/>
        </w:rPr>
        <w:t xml:space="preserve"> &amp; Hoffman, 2018). The use of simile is evident in the poem "A Blessing" by Wright (1963). First, the writer says “They bow shyly as wet swans.” In this case, the writer compares between the swans and the ponies. Swans often symbolize romantic love thus the ponies were so focused on each other rather than their guest. This clearly shows that they were in love with each other and they wanted to let the whole world know how they felt.</w:t>
      </w:r>
      <w:r w:rsidR="00751B4F">
        <w:rPr>
          <w:rFonts w:ascii="Times New Roman" w:hAnsi="Times New Roman" w:cs="Times New Roman"/>
          <w:sz w:val="24"/>
          <w:szCs w:val="24"/>
        </w:rPr>
        <w:t xml:space="preserve"> </w:t>
      </w:r>
      <w:r w:rsidRPr="0061445E">
        <w:rPr>
          <w:rFonts w:ascii="Times New Roman" w:hAnsi="Times New Roman" w:cs="Times New Roman"/>
          <w:sz w:val="24"/>
          <w:szCs w:val="24"/>
        </w:rPr>
        <w:lastRenderedPageBreak/>
        <w:t xml:space="preserve">Moreover, in the same poem, the author says “That is delicate as the skin over a girl’s wrist.” In this case, the writer uses a simile to compare the pony to a girl. </w:t>
      </w:r>
    </w:p>
    <w:p w:rsidR="0061445E" w:rsidRPr="0061445E" w:rsidRDefault="0061445E" w:rsidP="00751B4F">
      <w:pPr>
        <w:spacing w:line="480" w:lineRule="auto"/>
        <w:ind w:firstLine="720"/>
        <w:rPr>
          <w:rFonts w:ascii="Times New Roman" w:hAnsi="Times New Roman" w:cs="Times New Roman"/>
          <w:sz w:val="24"/>
          <w:szCs w:val="24"/>
        </w:rPr>
      </w:pPr>
      <w:r w:rsidRPr="0061445E">
        <w:rPr>
          <w:rFonts w:ascii="Times New Roman" w:hAnsi="Times New Roman" w:cs="Times New Roman"/>
          <w:sz w:val="24"/>
          <w:szCs w:val="24"/>
        </w:rPr>
        <w:t>Also, there are cases of similes that the author uses in the poem "At Home in the World." First, stanza one, line 1 &amp; 2 “Growing as the heart does in love,” here the author uses the word “as” to compare between the heart in love and the dream that is coming. It is quite clear that when a heart is in love, it has a feeling that drives it towards something and the same force is compared to the dream which is motivated by something (</w:t>
      </w:r>
      <w:proofErr w:type="spellStart"/>
      <w:r w:rsidRPr="0061445E">
        <w:rPr>
          <w:rFonts w:ascii="Times New Roman" w:hAnsi="Times New Roman" w:cs="Times New Roman"/>
          <w:sz w:val="24"/>
          <w:szCs w:val="24"/>
        </w:rPr>
        <w:t>Catacalos</w:t>
      </w:r>
      <w:proofErr w:type="spellEnd"/>
      <w:r w:rsidRPr="0061445E">
        <w:rPr>
          <w:rFonts w:ascii="Times New Roman" w:hAnsi="Times New Roman" w:cs="Times New Roman"/>
          <w:sz w:val="24"/>
          <w:szCs w:val="24"/>
        </w:rPr>
        <w:t>, 1997). In the poem “Bluebird thru my window," the author uses several similes. First, in stanza 5, line 4&amp;5 “life is no more than gents and gigolos,” the word “than” indicates the use of a simile. In the case, life is compared to gents and gigolos whereby the author clearly illustrates that the challenges in life are more compared to gents (Sanchez, 2012).</w:t>
      </w:r>
    </w:p>
    <w:p w:rsidR="0061445E" w:rsidRPr="0061445E" w:rsidRDefault="0061445E" w:rsidP="00751B4F">
      <w:pPr>
        <w:spacing w:line="480" w:lineRule="auto"/>
        <w:ind w:firstLine="720"/>
        <w:rPr>
          <w:rFonts w:ascii="Times New Roman" w:hAnsi="Times New Roman" w:cs="Times New Roman"/>
          <w:sz w:val="24"/>
          <w:szCs w:val="24"/>
        </w:rPr>
      </w:pPr>
      <w:r w:rsidRPr="0061445E">
        <w:rPr>
          <w:rFonts w:ascii="Times New Roman" w:hAnsi="Times New Roman" w:cs="Times New Roman"/>
          <w:sz w:val="24"/>
          <w:szCs w:val="24"/>
        </w:rPr>
        <w:t>Third, personification is when the things that are not human are made to act as if they are humans. For example, “have a look at my house, she looks beautiful,” the house has been given the ability to be beautiful, which is the quality of humans (</w:t>
      </w:r>
      <w:proofErr w:type="spellStart"/>
      <w:r w:rsidRPr="0061445E">
        <w:rPr>
          <w:rFonts w:ascii="Times New Roman" w:hAnsi="Times New Roman" w:cs="Times New Roman"/>
          <w:sz w:val="24"/>
          <w:szCs w:val="24"/>
        </w:rPr>
        <w:t>Deignan</w:t>
      </w:r>
      <w:proofErr w:type="spellEnd"/>
      <w:r w:rsidRPr="0061445E">
        <w:rPr>
          <w:rFonts w:ascii="Times New Roman" w:hAnsi="Times New Roman" w:cs="Times New Roman"/>
          <w:sz w:val="24"/>
          <w:szCs w:val="24"/>
        </w:rPr>
        <w:t xml:space="preserve">, Littlemore, &amp; </w:t>
      </w:r>
      <w:proofErr w:type="spellStart"/>
      <w:r w:rsidRPr="0061445E">
        <w:rPr>
          <w:rFonts w:ascii="Times New Roman" w:hAnsi="Times New Roman" w:cs="Times New Roman"/>
          <w:sz w:val="24"/>
          <w:szCs w:val="24"/>
        </w:rPr>
        <w:t>Semino</w:t>
      </w:r>
      <w:proofErr w:type="spellEnd"/>
      <w:r w:rsidRPr="0061445E">
        <w:rPr>
          <w:rFonts w:ascii="Times New Roman" w:hAnsi="Times New Roman" w:cs="Times New Roman"/>
          <w:sz w:val="24"/>
          <w:szCs w:val="24"/>
        </w:rPr>
        <w:t xml:space="preserve">, 2013). Personifications have been expressed in the poem "A Blessing" in various stanzas. In this poem, the writer personifies the ponies whereby they are compared to human beings most specifically through expressing their feelings. For instance, </w:t>
      </w:r>
    </w:p>
    <w:p w:rsidR="0061445E" w:rsidRPr="00751B4F" w:rsidRDefault="0061445E" w:rsidP="00751B4F">
      <w:pPr>
        <w:spacing w:line="480" w:lineRule="auto"/>
        <w:jc w:val="center"/>
        <w:rPr>
          <w:rFonts w:ascii="Times New Roman" w:hAnsi="Times New Roman" w:cs="Times New Roman"/>
          <w:i/>
          <w:sz w:val="24"/>
          <w:szCs w:val="24"/>
        </w:rPr>
      </w:pPr>
      <w:r w:rsidRPr="00751B4F">
        <w:rPr>
          <w:rFonts w:ascii="Times New Roman" w:hAnsi="Times New Roman" w:cs="Times New Roman"/>
          <w:i/>
          <w:sz w:val="24"/>
          <w:szCs w:val="24"/>
        </w:rPr>
        <w:t>Darken with kindness.</w:t>
      </w:r>
    </w:p>
    <w:p w:rsidR="0061445E" w:rsidRPr="00751B4F" w:rsidRDefault="0061445E" w:rsidP="00751B4F">
      <w:pPr>
        <w:spacing w:line="480" w:lineRule="auto"/>
        <w:jc w:val="center"/>
        <w:rPr>
          <w:rFonts w:ascii="Times New Roman" w:hAnsi="Times New Roman" w:cs="Times New Roman"/>
          <w:i/>
          <w:sz w:val="24"/>
          <w:szCs w:val="24"/>
        </w:rPr>
      </w:pPr>
      <w:r w:rsidRPr="00751B4F">
        <w:rPr>
          <w:rFonts w:ascii="Times New Roman" w:hAnsi="Times New Roman" w:cs="Times New Roman"/>
          <w:i/>
          <w:sz w:val="24"/>
          <w:szCs w:val="24"/>
        </w:rPr>
        <w:t>They have come gladly out of the willows</w:t>
      </w:r>
    </w:p>
    <w:p w:rsidR="0061445E" w:rsidRPr="00751B4F" w:rsidRDefault="0061445E" w:rsidP="00751B4F">
      <w:pPr>
        <w:spacing w:line="480" w:lineRule="auto"/>
        <w:jc w:val="center"/>
        <w:rPr>
          <w:rFonts w:ascii="Times New Roman" w:hAnsi="Times New Roman" w:cs="Times New Roman"/>
          <w:i/>
          <w:sz w:val="24"/>
          <w:szCs w:val="24"/>
        </w:rPr>
      </w:pPr>
      <w:r w:rsidRPr="00751B4F">
        <w:rPr>
          <w:rFonts w:ascii="Times New Roman" w:hAnsi="Times New Roman" w:cs="Times New Roman"/>
          <w:i/>
          <w:sz w:val="24"/>
          <w:szCs w:val="24"/>
        </w:rPr>
        <w:t>To welcome my friend and me.</w:t>
      </w:r>
    </w:p>
    <w:p w:rsidR="0061445E" w:rsidRPr="0061445E" w:rsidRDefault="0061445E" w:rsidP="00751B4F">
      <w:pPr>
        <w:spacing w:line="480" w:lineRule="auto"/>
        <w:ind w:firstLine="720"/>
        <w:rPr>
          <w:rFonts w:ascii="Times New Roman" w:hAnsi="Times New Roman" w:cs="Times New Roman"/>
          <w:sz w:val="24"/>
          <w:szCs w:val="24"/>
        </w:rPr>
      </w:pPr>
      <w:r w:rsidRPr="0061445E">
        <w:rPr>
          <w:rFonts w:ascii="Times New Roman" w:hAnsi="Times New Roman" w:cs="Times New Roman"/>
          <w:sz w:val="24"/>
          <w:szCs w:val="24"/>
        </w:rPr>
        <w:t xml:space="preserve">The writer gives the ponies the ability to show kindness, be glad, and welcoming which is qualities that are defined by human beings (Wright, 1963). The use of personification is clearly </w:t>
      </w:r>
      <w:r w:rsidRPr="0061445E">
        <w:rPr>
          <w:rFonts w:ascii="Times New Roman" w:hAnsi="Times New Roman" w:cs="Times New Roman"/>
          <w:sz w:val="24"/>
          <w:szCs w:val="24"/>
        </w:rPr>
        <w:lastRenderedPageBreak/>
        <w:t>evident in the poem “Bluebird thru my window" in cases such as “a child’s ghost sings,” whereby the small ghost is given the personification of singing which is a quality that is attributed to human beings (Sanchez, 2012).</w:t>
      </w:r>
    </w:p>
    <w:p w:rsidR="0061445E" w:rsidRPr="0061445E" w:rsidRDefault="0061445E" w:rsidP="00751B4F">
      <w:pPr>
        <w:spacing w:line="480" w:lineRule="auto"/>
        <w:ind w:firstLine="720"/>
        <w:rPr>
          <w:rFonts w:ascii="Times New Roman" w:hAnsi="Times New Roman" w:cs="Times New Roman"/>
          <w:sz w:val="24"/>
          <w:szCs w:val="24"/>
        </w:rPr>
      </w:pPr>
      <w:r w:rsidRPr="0061445E">
        <w:rPr>
          <w:rFonts w:ascii="Times New Roman" w:hAnsi="Times New Roman" w:cs="Times New Roman"/>
          <w:sz w:val="24"/>
          <w:szCs w:val="24"/>
        </w:rPr>
        <w:t>Lastly, symbolism is a figurative language that gives an object a certain meaning which is from their original meaning is completely different from that meaning given. Allusion, metaphor, and allegory are examples of literary devices that are used to develop symbolism. A good example of symbolism is a rose flower which is regarded as a sign of love (</w:t>
      </w:r>
      <w:proofErr w:type="spellStart"/>
      <w:r w:rsidRPr="0061445E">
        <w:rPr>
          <w:rFonts w:ascii="Times New Roman" w:hAnsi="Times New Roman" w:cs="Times New Roman"/>
          <w:sz w:val="24"/>
          <w:szCs w:val="24"/>
        </w:rPr>
        <w:t>Deignan</w:t>
      </w:r>
      <w:proofErr w:type="spellEnd"/>
      <w:r w:rsidRPr="0061445E">
        <w:rPr>
          <w:rFonts w:ascii="Times New Roman" w:hAnsi="Times New Roman" w:cs="Times New Roman"/>
          <w:sz w:val="24"/>
          <w:szCs w:val="24"/>
        </w:rPr>
        <w:t xml:space="preserve">, Littlemore, &amp; </w:t>
      </w:r>
      <w:proofErr w:type="spellStart"/>
      <w:r w:rsidRPr="0061445E">
        <w:rPr>
          <w:rFonts w:ascii="Times New Roman" w:hAnsi="Times New Roman" w:cs="Times New Roman"/>
          <w:sz w:val="24"/>
          <w:szCs w:val="24"/>
        </w:rPr>
        <w:t>Semino</w:t>
      </w:r>
      <w:proofErr w:type="spellEnd"/>
      <w:r w:rsidRPr="0061445E">
        <w:rPr>
          <w:rFonts w:ascii="Times New Roman" w:hAnsi="Times New Roman" w:cs="Times New Roman"/>
          <w:sz w:val="24"/>
          <w:szCs w:val="24"/>
        </w:rPr>
        <w:t>, 2013). In the poem, "A Blessing" such as line 14 “They begin munching the young tufts of spring in the darkness.” The ponies go back to grazing on the green grass which is symbolized by the “young tufts of spring.” Moreover, young tufts are mainly concerned with spring which is also associated with associations that are positive like hope and rebirth. The difference between all the bright images is darkness and the word darkness has a lot of symbolic association (Wright, 1963).</w:t>
      </w:r>
    </w:p>
    <w:p w:rsidR="0061445E" w:rsidRPr="0061445E" w:rsidRDefault="0061445E" w:rsidP="00751B4F">
      <w:pPr>
        <w:spacing w:line="480" w:lineRule="auto"/>
        <w:ind w:firstLine="720"/>
        <w:rPr>
          <w:rFonts w:ascii="Times New Roman" w:hAnsi="Times New Roman" w:cs="Times New Roman"/>
          <w:sz w:val="24"/>
          <w:szCs w:val="24"/>
        </w:rPr>
      </w:pPr>
      <w:r w:rsidRPr="0061445E">
        <w:rPr>
          <w:rFonts w:ascii="Times New Roman" w:hAnsi="Times New Roman" w:cs="Times New Roman"/>
          <w:sz w:val="24"/>
          <w:szCs w:val="24"/>
        </w:rPr>
        <w:t>In the poem "At Home in the World," symbolism has been used by the author such as in the case of sunflower in stanza 1, line 3&amp;4 “a sunflower turning a ripe face towards its source.” A sunflower symbolizes strength and positivity when the bloom tends to face the sun. The author uses a sunflower in the poem to symbolize the dream as something that is strong and positive.  Also, in stanza 2, line 1 “there are bombs in innocent places,” here the use of bomb is a symbolic feature. The author symbolically, through the use of explosives illustrates how the dream is damaged by an expected target or the surroundings. When one is making a bomb in the dream, it means that the person can be throwing some explosives that can serve or destroy their purpose in a sudden manner. In the poem, the author uses a bomb to show that there are some factors in the surrounding that are very determined to stop the dream (</w:t>
      </w:r>
      <w:proofErr w:type="spellStart"/>
      <w:r w:rsidRPr="0061445E">
        <w:rPr>
          <w:rFonts w:ascii="Times New Roman" w:hAnsi="Times New Roman" w:cs="Times New Roman"/>
          <w:sz w:val="24"/>
          <w:szCs w:val="24"/>
        </w:rPr>
        <w:t>Catacalos</w:t>
      </w:r>
      <w:proofErr w:type="spellEnd"/>
      <w:r w:rsidRPr="0061445E">
        <w:rPr>
          <w:rFonts w:ascii="Times New Roman" w:hAnsi="Times New Roman" w:cs="Times New Roman"/>
          <w:sz w:val="24"/>
          <w:szCs w:val="24"/>
        </w:rPr>
        <w:t>, 1997).</w:t>
      </w:r>
    </w:p>
    <w:p w:rsidR="0061445E" w:rsidRPr="0061445E" w:rsidRDefault="0061445E" w:rsidP="00751B4F">
      <w:pPr>
        <w:spacing w:line="480" w:lineRule="auto"/>
        <w:ind w:firstLine="720"/>
        <w:rPr>
          <w:rFonts w:ascii="Times New Roman" w:hAnsi="Times New Roman" w:cs="Times New Roman"/>
          <w:sz w:val="24"/>
          <w:szCs w:val="24"/>
        </w:rPr>
      </w:pPr>
      <w:r w:rsidRPr="0061445E">
        <w:rPr>
          <w:rFonts w:ascii="Times New Roman" w:hAnsi="Times New Roman" w:cs="Times New Roman"/>
          <w:sz w:val="24"/>
          <w:szCs w:val="24"/>
        </w:rPr>
        <w:lastRenderedPageBreak/>
        <w:t>In 'Bluebird thru my window" poetry, the author uses symbolic interactions such as stanza 5, line 1,2 &amp;3, “black bitch of fantasy,” to symbolize a heart that is dead with no emotions after they have gone through some tragedies. Also, the author uses “red and green pills,” with the blue pills symbolizing the normal life that a person lives which is uncomfortable and full of lies being exploited by the more powerful people. On the other hand, the red pills indicate how one has to risk through his life and view the world in the perspective of how it is. In the poem, the blue pills show the normal life of the poet and the red pills show how the poet is taking risks through his life (Sanchez, 2012).</w:t>
      </w:r>
    </w:p>
    <w:p w:rsidR="0061445E" w:rsidRPr="0061445E" w:rsidRDefault="0061445E" w:rsidP="00751B4F">
      <w:pPr>
        <w:spacing w:line="480" w:lineRule="auto"/>
        <w:ind w:firstLine="720"/>
        <w:rPr>
          <w:rFonts w:ascii="Times New Roman" w:hAnsi="Times New Roman" w:cs="Times New Roman"/>
          <w:sz w:val="24"/>
          <w:szCs w:val="24"/>
        </w:rPr>
      </w:pPr>
      <w:r w:rsidRPr="0061445E">
        <w:rPr>
          <w:rFonts w:ascii="Times New Roman" w:hAnsi="Times New Roman" w:cs="Times New Roman"/>
          <w:sz w:val="24"/>
          <w:szCs w:val="24"/>
        </w:rPr>
        <w:t xml:space="preserve">In conclusion, the figurative language in poetry is necessary because it helps us understand new concepts. When authors employ various example of figurative language in their work they tend to come up with a unique way of explaining something. The use of figurative language makes the work of an author to appear to be more interesting with the addition of freshness. The language changes the ordinarily made description to a strong image which ensures the importance of emotional passages. Every writer, therefore, should learn how to use figurative language in their work, especially in poetry because through the language, the readers get interesting insights into the plays. </w:t>
      </w:r>
    </w:p>
    <w:p w:rsidR="0061445E" w:rsidRPr="0061445E" w:rsidRDefault="0061445E" w:rsidP="0061445E">
      <w:pPr>
        <w:spacing w:line="480" w:lineRule="auto"/>
        <w:rPr>
          <w:rFonts w:ascii="Times New Roman" w:hAnsi="Times New Roman" w:cs="Times New Roman"/>
          <w:sz w:val="24"/>
          <w:szCs w:val="24"/>
        </w:rPr>
      </w:pPr>
    </w:p>
    <w:p w:rsidR="0061445E" w:rsidRPr="0061445E" w:rsidRDefault="0061445E" w:rsidP="0061445E">
      <w:pPr>
        <w:spacing w:line="480" w:lineRule="auto"/>
        <w:rPr>
          <w:rFonts w:ascii="Times New Roman" w:hAnsi="Times New Roman" w:cs="Times New Roman"/>
          <w:sz w:val="24"/>
          <w:szCs w:val="24"/>
        </w:rPr>
      </w:pPr>
    </w:p>
    <w:p w:rsidR="0061445E" w:rsidRPr="0061445E" w:rsidRDefault="0061445E" w:rsidP="0061445E">
      <w:pPr>
        <w:spacing w:line="480" w:lineRule="auto"/>
        <w:rPr>
          <w:rFonts w:ascii="Times New Roman" w:hAnsi="Times New Roman" w:cs="Times New Roman"/>
          <w:sz w:val="24"/>
          <w:szCs w:val="24"/>
        </w:rPr>
      </w:pPr>
    </w:p>
    <w:p w:rsidR="0061445E" w:rsidRPr="0061445E" w:rsidRDefault="0061445E" w:rsidP="0061445E">
      <w:pPr>
        <w:spacing w:line="480" w:lineRule="auto"/>
        <w:rPr>
          <w:rFonts w:ascii="Times New Roman" w:hAnsi="Times New Roman" w:cs="Times New Roman"/>
          <w:sz w:val="24"/>
          <w:szCs w:val="24"/>
        </w:rPr>
      </w:pPr>
    </w:p>
    <w:p w:rsidR="0061445E" w:rsidRPr="0061445E" w:rsidRDefault="0061445E" w:rsidP="0061445E">
      <w:pPr>
        <w:spacing w:line="480" w:lineRule="auto"/>
        <w:rPr>
          <w:rFonts w:ascii="Times New Roman" w:hAnsi="Times New Roman" w:cs="Times New Roman"/>
          <w:sz w:val="24"/>
          <w:szCs w:val="24"/>
        </w:rPr>
      </w:pPr>
    </w:p>
    <w:p w:rsidR="0061445E" w:rsidRPr="0061445E" w:rsidRDefault="00751B4F" w:rsidP="00751B4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51B4F" w:rsidRPr="0061445E" w:rsidRDefault="00751B4F" w:rsidP="00751B4F">
      <w:pPr>
        <w:spacing w:line="480" w:lineRule="auto"/>
        <w:ind w:left="720" w:hanging="720"/>
        <w:rPr>
          <w:rFonts w:ascii="Times New Roman" w:hAnsi="Times New Roman" w:cs="Times New Roman"/>
          <w:sz w:val="24"/>
          <w:szCs w:val="24"/>
        </w:rPr>
      </w:pPr>
      <w:proofErr w:type="spellStart"/>
      <w:r w:rsidRPr="0061445E">
        <w:rPr>
          <w:rFonts w:ascii="Times New Roman" w:hAnsi="Times New Roman" w:cs="Times New Roman"/>
          <w:sz w:val="24"/>
          <w:szCs w:val="24"/>
        </w:rPr>
        <w:t>Catacalos</w:t>
      </w:r>
      <w:proofErr w:type="spellEnd"/>
      <w:r w:rsidRPr="0061445E">
        <w:rPr>
          <w:rFonts w:ascii="Times New Roman" w:hAnsi="Times New Roman" w:cs="Times New Roman"/>
          <w:sz w:val="24"/>
          <w:szCs w:val="24"/>
        </w:rPr>
        <w:t xml:space="preserve">, R. (1997). At Home in the World. Retrieved from: </w:t>
      </w:r>
      <w:hyperlink r:id="rId6" w:history="1">
        <w:r w:rsidRPr="00E4322B">
          <w:rPr>
            <w:rStyle w:val="Hyperlink"/>
            <w:rFonts w:ascii="Times New Roman" w:hAnsi="Times New Roman" w:cs="Times New Roman"/>
            <w:sz w:val="24"/>
            <w:szCs w:val="24"/>
          </w:rPr>
          <w:t>http://archives.texasobserver.org/issue/1997/03/14#page=20</w:t>
        </w:r>
      </w:hyperlink>
      <w:r>
        <w:rPr>
          <w:rFonts w:ascii="Times New Roman" w:hAnsi="Times New Roman" w:cs="Times New Roman"/>
          <w:sz w:val="24"/>
          <w:szCs w:val="24"/>
        </w:rPr>
        <w:t xml:space="preserve"> </w:t>
      </w:r>
      <w:r w:rsidRPr="0061445E">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751B4F" w:rsidRPr="0061445E" w:rsidRDefault="00751B4F" w:rsidP="00751B4F">
      <w:pPr>
        <w:spacing w:line="480" w:lineRule="auto"/>
        <w:ind w:left="720" w:hanging="720"/>
        <w:rPr>
          <w:rFonts w:ascii="Times New Roman" w:hAnsi="Times New Roman" w:cs="Times New Roman"/>
          <w:sz w:val="24"/>
          <w:szCs w:val="24"/>
        </w:rPr>
      </w:pPr>
      <w:proofErr w:type="spellStart"/>
      <w:r w:rsidRPr="0061445E">
        <w:rPr>
          <w:rFonts w:ascii="Times New Roman" w:hAnsi="Times New Roman" w:cs="Times New Roman"/>
          <w:sz w:val="24"/>
          <w:szCs w:val="24"/>
        </w:rPr>
        <w:t>Deignan</w:t>
      </w:r>
      <w:proofErr w:type="spellEnd"/>
      <w:r w:rsidRPr="0061445E">
        <w:rPr>
          <w:rFonts w:ascii="Times New Roman" w:hAnsi="Times New Roman" w:cs="Times New Roman"/>
          <w:sz w:val="24"/>
          <w:szCs w:val="24"/>
        </w:rPr>
        <w:t xml:space="preserve">, A., Littlemore, J., &amp; </w:t>
      </w:r>
      <w:proofErr w:type="spellStart"/>
      <w:r w:rsidRPr="0061445E">
        <w:rPr>
          <w:rFonts w:ascii="Times New Roman" w:hAnsi="Times New Roman" w:cs="Times New Roman"/>
          <w:sz w:val="24"/>
          <w:szCs w:val="24"/>
        </w:rPr>
        <w:t>Semino</w:t>
      </w:r>
      <w:proofErr w:type="spellEnd"/>
      <w:r w:rsidRPr="0061445E">
        <w:rPr>
          <w:rFonts w:ascii="Times New Roman" w:hAnsi="Times New Roman" w:cs="Times New Roman"/>
          <w:sz w:val="24"/>
          <w:szCs w:val="24"/>
        </w:rPr>
        <w:t>, E. (2013). Figurative language, genre and register. Cambridge University Press.</w:t>
      </w:r>
    </w:p>
    <w:p w:rsidR="00751B4F" w:rsidRPr="0061445E" w:rsidRDefault="00751B4F" w:rsidP="00751B4F">
      <w:pPr>
        <w:spacing w:line="480" w:lineRule="auto"/>
        <w:ind w:left="720" w:hanging="720"/>
        <w:rPr>
          <w:rFonts w:ascii="Times New Roman" w:hAnsi="Times New Roman" w:cs="Times New Roman"/>
          <w:sz w:val="24"/>
          <w:szCs w:val="24"/>
        </w:rPr>
      </w:pPr>
      <w:proofErr w:type="spellStart"/>
      <w:r w:rsidRPr="0061445E">
        <w:rPr>
          <w:rFonts w:ascii="Times New Roman" w:hAnsi="Times New Roman" w:cs="Times New Roman"/>
          <w:sz w:val="24"/>
          <w:szCs w:val="24"/>
        </w:rPr>
        <w:t>Honeck</w:t>
      </w:r>
      <w:proofErr w:type="spellEnd"/>
      <w:r w:rsidRPr="0061445E">
        <w:rPr>
          <w:rFonts w:ascii="Times New Roman" w:hAnsi="Times New Roman" w:cs="Times New Roman"/>
          <w:sz w:val="24"/>
          <w:szCs w:val="24"/>
        </w:rPr>
        <w:t>, R. P., &amp; Hoffman, R. R. (Eds.). (2018). Cognition and figurative language. Routledge.</w:t>
      </w:r>
    </w:p>
    <w:p w:rsidR="00751B4F" w:rsidRPr="0061445E" w:rsidRDefault="00751B4F" w:rsidP="00751B4F">
      <w:pPr>
        <w:spacing w:line="480" w:lineRule="auto"/>
        <w:ind w:left="720" w:hanging="720"/>
        <w:rPr>
          <w:rFonts w:ascii="Times New Roman" w:hAnsi="Times New Roman" w:cs="Times New Roman"/>
          <w:sz w:val="24"/>
          <w:szCs w:val="24"/>
        </w:rPr>
      </w:pPr>
      <w:r w:rsidRPr="0061445E">
        <w:rPr>
          <w:rFonts w:ascii="Times New Roman" w:hAnsi="Times New Roman" w:cs="Times New Roman"/>
          <w:sz w:val="24"/>
          <w:szCs w:val="24"/>
        </w:rPr>
        <w:t xml:space="preserve">Sanchez, S. (2012). Bluebird thru my window. Retrieved from: </w:t>
      </w:r>
      <w:hyperlink r:id="rId7" w:history="1">
        <w:r w:rsidRPr="00E4322B">
          <w:rPr>
            <w:rStyle w:val="Hyperlink"/>
            <w:rFonts w:ascii="Times New Roman" w:hAnsi="Times New Roman" w:cs="Times New Roman"/>
            <w:sz w:val="24"/>
            <w:szCs w:val="24"/>
          </w:rPr>
          <w:t>http://asuddenline.tumblr.com/post/25501782652/summary-sonia-sanchez</w:t>
        </w:r>
      </w:hyperlink>
      <w:r>
        <w:rPr>
          <w:rFonts w:ascii="Times New Roman" w:hAnsi="Times New Roman" w:cs="Times New Roman"/>
          <w:sz w:val="24"/>
          <w:szCs w:val="24"/>
        </w:rPr>
        <w:t xml:space="preserve"> </w:t>
      </w:r>
    </w:p>
    <w:p w:rsidR="00751B4F" w:rsidRPr="0061445E" w:rsidRDefault="00751B4F" w:rsidP="00751B4F">
      <w:pPr>
        <w:spacing w:line="480" w:lineRule="auto"/>
        <w:ind w:left="720" w:hanging="720"/>
        <w:rPr>
          <w:rFonts w:ascii="Times New Roman" w:hAnsi="Times New Roman" w:cs="Times New Roman"/>
          <w:sz w:val="24"/>
          <w:szCs w:val="24"/>
        </w:rPr>
      </w:pPr>
      <w:proofErr w:type="spellStart"/>
      <w:r w:rsidRPr="0061445E">
        <w:rPr>
          <w:rFonts w:ascii="Times New Roman" w:hAnsi="Times New Roman" w:cs="Times New Roman"/>
          <w:sz w:val="24"/>
          <w:szCs w:val="24"/>
        </w:rPr>
        <w:t>Wiehardt</w:t>
      </w:r>
      <w:proofErr w:type="spellEnd"/>
      <w:r w:rsidRPr="0061445E">
        <w:rPr>
          <w:rFonts w:ascii="Times New Roman" w:hAnsi="Times New Roman" w:cs="Times New Roman"/>
          <w:sz w:val="24"/>
          <w:szCs w:val="24"/>
        </w:rPr>
        <w:t xml:space="preserve">, G. (2019). Ways to Use Figurative Language Writing. Retrieved from: </w:t>
      </w:r>
      <w:hyperlink r:id="rId8" w:history="1">
        <w:r w:rsidRPr="00E4322B">
          <w:rPr>
            <w:rStyle w:val="Hyperlink"/>
            <w:rFonts w:ascii="Times New Roman" w:hAnsi="Times New Roman" w:cs="Times New Roman"/>
            <w:sz w:val="24"/>
            <w:szCs w:val="24"/>
          </w:rPr>
          <w:t>https://www.thebalancecareers.com/figurative-language-in-literature-and-how-it-is-used-1277118</w:t>
        </w:r>
      </w:hyperlink>
      <w:r>
        <w:rPr>
          <w:rFonts w:ascii="Times New Roman" w:hAnsi="Times New Roman" w:cs="Times New Roman"/>
          <w:sz w:val="24"/>
          <w:szCs w:val="24"/>
        </w:rPr>
        <w:t xml:space="preserve"> </w:t>
      </w:r>
    </w:p>
    <w:p w:rsidR="00751B4F" w:rsidRPr="0061445E" w:rsidRDefault="00751B4F" w:rsidP="00751B4F">
      <w:pPr>
        <w:spacing w:line="480" w:lineRule="auto"/>
        <w:ind w:left="720" w:hanging="720"/>
        <w:rPr>
          <w:rFonts w:ascii="Times New Roman" w:hAnsi="Times New Roman" w:cs="Times New Roman"/>
          <w:sz w:val="24"/>
          <w:szCs w:val="24"/>
        </w:rPr>
      </w:pPr>
      <w:r w:rsidRPr="0061445E">
        <w:rPr>
          <w:rFonts w:ascii="Times New Roman" w:hAnsi="Times New Roman" w:cs="Times New Roman"/>
          <w:sz w:val="24"/>
          <w:szCs w:val="24"/>
        </w:rPr>
        <w:t xml:space="preserve">Wright, J. (1963), A Blessing. Retrieved from: </w:t>
      </w:r>
      <w:hyperlink r:id="rId9" w:history="1">
        <w:r w:rsidRPr="00E4322B">
          <w:rPr>
            <w:rStyle w:val="Hyperlink"/>
            <w:rFonts w:ascii="Times New Roman" w:hAnsi="Times New Roman" w:cs="Times New Roman"/>
            <w:sz w:val="24"/>
            <w:szCs w:val="24"/>
          </w:rPr>
          <w:t>https://owlcation.com/humanities/Analysis-of-Poem-A-Blessing-by-James-Wright</w:t>
        </w:r>
      </w:hyperlink>
      <w:r>
        <w:rPr>
          <w:rFonts w:ascii="Times New Roman" w:hAnsi="Times New Roman" w:cs="Times New Roman"/>
          <w:sz w:val="24"/>
          <w:szCs w:val="24"/>
        </w:rPr>
        <w:t xml:space="preserve"> </w:t>
      </w:r>
    </w:p>
    <w:sectPr w:rsidR="00751B4F" w:rsidRPr="0061445E" w:rsidSect="0061445E">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4BF9" w:rsidRDefault="00954BF9" w:rsidP="0061445E">
      <w:pPr>
        <w:spacing w:after="0" w:line="240" w:lineRule="auto"/>
      </w:pPr>
      <w:r>
        <w:separator/>
      </w:r>
    </w:p>
  </w:endnote>
  <w:endnote w:type="continuationSeparator" w:id="0">
    <w:p w:rsidR="00954BF9" w:rsidRDefault="00954BF9" w:rsidP="006144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4BF9" w:rsidRDefault="00954BF9" w:rsidP="0061445E">
      <w:pPr>
        <w:spacing w:after="0" w:line="240" w:lineRule="auto"/>
      </w:pPr>
      <w:r>
        <w:separator/>
      </w:r>
    </w:p>
  </w:footnote>
  <w:footnote w:type="continuationSeparator" w:id="0">
    <w:p w:rsidR="00954BF9" w:rsidRDefault="00954BF9" w:rsidP="006144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1372687"/>
      <w:docPartObj>
        <w:docPartGallery w:val="Page Numbers (Top of Page)"/>
        <w:docPartUnique/>
      </w:docPartObj>
    </w:sdtPr>
    <w:sdtEndPr>
      <w:rPr>
        <w:noProof/>
      </w:rPr>
    </w:sdtEndPr>
    <w:sdtContent>
      <w:p w:rsidR="0061445E" w:rsidRDefault="0061445E">
        <w:pPr>
          <w:pStyle w:val="Header"/>
          <w:jc w:val="right"/>
        </w:pPr>
        <w:r>
          <w:fldChar w:fldCharType="begin"/>
        </w:r>
        <w:r>
          <w:instrText xml:space="preserve"> PAGE   \* MERGEFORMAT </w:instrText>
        </w:r>
        <w:r>
          <w:fldChar w:fldCharType="separate"/>
        </w:r>
        <w:r w:rsidR="00751B4F">
          <w:rPr>
            <w:noProof/>
          </w:rPr>
          <w:t>7</w:t>
        </w:r>
        <w:r>
          <w:rPr>
            <w:noProof/>
          </w:rPr>
          <w:fldChar w:fldCharType="end"/>
        </w:r>
      </w:p>
    </w:sdtContent>
  </w:sdt>
  <w:p w:rsidR="0061445E" w:rsidRDefault="0061445E">
    <w:pPr>
      <w:pStyle w:val="Header"/>
    </w:pPr>
    <w:r>
      <w:t>FIGURATIVE LANGUAGE</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6716162"/>
      <w:docPartObj>
        <w:docPartGallery w:val="Page Numbers (Top of Page)"/>
        <w:docPartUnique/>
      </w:docPartObj>
    </w:sdtPr>
    <w:sdtEndPr>
      <w:rPr>
        <w:noProof/>
      </w:rPr>
    </w:sdtEndPr>
    <w:sdtContent>
      <w:p w:rsidR="0061445E" w:rsidRDefault="0061445E">
        <w:pPr>
          <w:pStyle w:val="Header"/>
          <w:jc w:val="right"/>
        </w:pPr>
        <w:r>
          <w:fldChar w:fldCharType="begin"/>
        </w:r>
        <w:r>
          <w:instrText xml:space="preserve"> PAGE   \* MERGEFORMAT </w:instrText>
        </w:r>
        <w:r>
          <w:fldChar w:fldCharType="separate"/>
        </w:r>
        <w:r w:rsidR="00751B4F">
          <w:rPr>
            <w:noProof/>
          </w:rPr>
          <w:t>1</w:t>
        </w:r>
        <w:r>
          <w:rPr>
            <w:noProof/>
          </w:rPr>
          <w:fldChar w:fldCharType="end"/>
        </w:r>
      </w:p>
    </w:sdtContent>
  </w:sdt>
  <w:p w:rsidR="0061445E" w:rsidRDefault="0061445E">
    <w:pPr>
      <w:pStyle w:val="Header"/>
    </w:pPr>
    <w:r>
      <w:t>Running head: FIGURATIVE LANGUAGE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398"/>
    <w:rsid w:val="00002EF8"/>
    <w:rsid w:val="001255FA"/>
    <w:rsid w:val="0016158B"/>
    <w:rsid w:val="00225D88"/>
    <w:rsid w:val="00261BEA"/>
    <w:rsid w:val="003E3AA4"/>
    <w:rsid w:val="00484B40"/>
    <w:rsid w:val="004A2030"/>
    <w:rsid w:val="004B54D6"/>
    <w:rsid w:val="004C7405"/>
    <w:rsid w:val="004E7398"/>
    <w:rsid w:val="00511EA3"/>
    <w:rsid w:val="00536135"/>
    <w:rsid w:val="005A0FBC"/>
    <w:rsid w:val="005E70B3"/>
    <w:rsid w:val="006104CF"/>
    <w:rsid w:val="0061445E"/>
    <w:rsid w:val="0068606C"/>
    <w:rsid w:val="00720B25"/>
    <w:rsid w:val="00751B4F"/>
    <w:rsid w:val="00754E6C"/>
    <w:rsid w:val="008748AE"/>
    <w:rsid w:val="00890999"/>
    <w:rsid w:val="00954BF9"/>
    <w:rsid w:val="00A67596"/>
    <w:rsid w:val="00A70C52"/>
    <w:rsid w:val="00AB1EC9"/>
    <w:rsid w:val="00B62B56"/>
    <w:rsid w:val="00B750B9"/>
    <w:rsid w:val="00C0558F"/>
    <w:rsid w:val="00CB73D3"/>
    <w:rsid w:val="00D168FB"/>
    <w:rsid w:val="00DD58E3"/>
    <w:rsid w:val="00E06915"/>
    <w:rsid w:val="00E43EEE"/>
    <w:rsid w:val="00EE44F5"/>
    <w:rsid w:val="00F06766"/>
    <w:rsid w:val="00F244EB"/>
    <w:rsid w:val="00F74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F93AA"/>
  <w15:chartTrackingRefBased/>
  <w15:docId w15:val="{8A9E975F-E54A-41B3-BB4F-66C9AF3B5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06766"/>
    <w:rPr>
      <w:color w:val="0563C1" w:themeColor="hyperlink"/>
      <w:u w:val="single"/>
    </w:rPr>
  </w:style>
  <w:style w:type="paragraph" w:styleId="Header">
    <w:name w:val="header"/>
    <w:basedOn w:val="Normal"/>
    <w:link w:val="HeaderChar"/>
    <w:uiPriority w:val="99"/>
    <w:unhideWhenUsed/>
    <w:rsid w:val="006144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445E"/>
  </w:style>
  <w:style w:type="paragraph" w:styleId="Footer">
    <w:name w:val="footer"/>
    <w:basedOn w:val="Normal"/>
    <w:link w:val="FooterChar"/>
    <w:uiPriority w:val="99"/>
    <w:unhideWhenUsed/>
    <w:rsid w:val="006144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44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1516742">
      <w:bodyDiv w:val="1"/>
      <w:marLeft w:val="0"/>
      <w:marRight w:val="0"/>
      <w:marTop w:val="0"/>
      <w:marBottom w:val="0"/>
      <w:divBdr>
        <w:top w:val="none" w:sz="0" w:space="0" w:color="auto"/>
        <w:left w:val="none" w:sz="0" w:space="0" w:color="auto"/>
        <w:bottom w:val="none" w:sz="0" w:space="0" w:color="auto"/>
        <w:right w:val="none" w:sz="0" w:space="0" w:color="auto"/>
      </w:divBdr>
      <w:divsChild>
        <w:div w:id="317006064">
          <w:marLeft w:val="0"/>
          <w:marRight w:val="0"/>
          <w:marTop w:val="0"/>
          <w:marBottom w:val="0"/>
          <w:divBdr>
            <w:top w:val="none" w:sz="0" w:space="0" w:color="auto"/>
            <w:left w:val="none" w:sz="0" w:space="0" w:color="auto"/>
            <w:bottom w:val="none" w:sz="0" w:space="0" w:color="auto"/>
            <w:right w:val="none" w:sz="0" w:space="0" w:color="auto"/>
          </w:divBdr>
        </w:div>
      </w:divsChild>
    </w:div>
    <w:div w:id="965354634">
      <w:bodyDiv w:val="1"/>
      <w:marLeft w:val="0"/>
      <w:marRight w:val="0"/>
      <w:marTop w:val="0"/>
      <w:marBottom w:val="0"/>
      <w:divBdr>
        <w:top w:val="none" w:sz="0" w:space="0" w:color="auto"/>
        <w:left w:val="none" w:sz="0" w:space="0" w:color="auto"/>
        <w:bottom w:val="none" w:sz="0" w:space="0" w:color="auto"/>
        <w:right w:val="none" w:sz="0" w:space="0" w:color="auto"/>
      </w:divBdr>
      <w:divsChild>
        <w:div w:id="1341620041">
          <w:marLeft w:val="0"/>
          <w:marRight w:val="0"/>
          <w:marTop w:val="0"/>
          <w:marBottom w:val="0"/>
          <w:divBdr>
            <w:top w:val="none" w:sz="0" w:space="0" w:color="auto"/>
            <w:left w:val="none" w:sz="0" w:space="0" w:color="auto"/>
            <w:bottom w:val="none" w:sz="0" w:space="0" w:color="auto"/>
            <w:right w:val="none" w:sz="0" w:space="0" w:color="auto"/>
          </w:divBdr>
        </w:div>
      </w:divsChild>
    </w:div>
    <w:div w:id="1180195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balancecareers.com/figurative-language-in-literature-and-how-it-is-used-1277118"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asuddenline.tumblr.com/post/25501782652/summary-sonia-sanchez"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rchives.texasobserver.org/issue/1997/03/14#page=20"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owlcation.com/humanities/Analysis-of-Poem-A-Blessing-by-James-Wrigh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338</TotalTime>
  <Pages>7</Pages>
  <Words>1460</Words>
  <Characters>8322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wanjau</dc:creator>
  <cp:keywords/>
  <dc:description/>
  <cp:lastModifiedBy>francis wanjau</cp:lastModifiedBy>
  <cp:revision>7</cp:revision>
  <dcterms:created xsi:type="dcterms:W3CDTF">2019-04-08T16:28:00Z</dcterms:created>
  <dcterms:modified xsi:type="dcterms:W3CDTF">2019-04-08T23:51:00Z</dcterms:modified>
</cp:coreProperties>
</file>